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bookmarkStart w:id="0" w:name="_GoBack"/>
      <w:r>
        <w:rPr>
          <w:rFonts w:hint="eastAsia"/>
          <w:b/>
          <w:bCs/>
          <w:sz w:val="28"/>
          <w:szCs w:val="32"/>
        </w:rPr>
        <w:t>网络公开信息表</w:t>
      </w:r>
    </w:p>
    <w:bookmarkEnd w:id="0"/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5302"/>
        <w:gridCol w:w="2192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国电哈密能源开发有限公司石城子光伏电站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建设单位地址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新疆哈密市以北20km处石城子光伏发电园区内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用人单位联系人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陈站长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韩波、王金鑫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现场调查人员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韩波、王金鑫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现场调查时间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2023.6.3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现场检测人员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韩波、王金鑫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现场检测时间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2023.6.4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池某华、王某伟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85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drawing>
                <wp:inline distT="0" distB="0" distL="114300" distR="114300">
                  <wp:extent cx="3077210" cy="5271135"/>
                  <wp:effectExtent l="0" t="0" r="1270" b="1905"/>
                  <wp:docPr id="1" name="图片 1" descr="杂项_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杂项_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210" cy="527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FCA97"/>
    <w:multiLevelType w:val="multilevel"/>
    <w:tmpl w:val="8A1FCA97"/>
    <w:lvl w:ilvl="0" w:tentative="0">
      <w:start w:val="1"/>
      <w:numFmt w:val="decimal"/>
      <w:pStyle w:val="3"/>
      <w:lvlText w:val="%1"/>
      <w:lvlJc w:val="center"/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67"/>
        </w:tabs>
        <w:ind w:left="1202" w:hanging="992"/>
      </w:pPr>
      <w:rPr>
        <w:rFonts w:hint="eastAsia"/>
        <w:sz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94"/>
        </w:tabs>
        <w:ind w:left="56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仿宋_GB2312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TFmNTg4YTBiY2MwOGE2MjU4NDFhM2I4YjkwN2I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16C0FA1"/>
    <w:rsid w:val="02601B26"/>
    <w:rsid w:val="0374001C"/>
    <w:rsid w:val="089619F8"/>
    <w:rsid w:val="0906715B"/>
    <w:rsid w:val="09920528"/>
    <w:rsid w:val="0D203275"/>
    <w:rsid w:val="0EC41573"/>
    <w:rsid w:val="1170063A"/>
    <w:rsid w:val="11796AFD"/>
    <w:rsid w:val="15986F0D"/>
    <w:rsid w:val="17993698"/>
    <w:rsid w:val="1A604FC3"/>
    <w:rsid w:val="1E256894"/>
    <w:rsid w:val="1EA5317F"/>
    <w:rsid w:val="1F980D5B"/>
    <w:rsid w:val="22166F4B"/>
    <w:rsid w:val="233E7E87"/>
    <w:rsid w:val="24D21CC4"/>
    <w:rsid w:val="2511769F"/>
    <w:rsid w:val="2B1F5994"/>
    <w:rsid w:val="2BB60EE7"/>
    <w:rsid w:val="2C8A194D"/>
    <w:rsid w:val="2E092B61"/>
    <w:rsid w:val="33BE39D4"/>
    <w:rsid w:val="37B27DC7"/>
    <w:rsid w:val="3DBB391B"/>
    <w:rsid w:val="3E1169E0"/>
    <w:rsid w:val="4B82000D"/>
    <w:rsid w:val="4DBC7ACF"/>
    <w:rsid w:val="4F703A02"/>
    <w:rsid w:val="51924E40"/>
    <w:rsid w:val="570B4CF3"/>
    <w:rsid w:val="57EE4688"/>
    <w:rsid w:val="5AA03BDF"/>
    <w:rsid w:val="5B2D6220"/>
    <w:rsid w:val="5E60527D"/>
    <w:rsid w:val="6011625E"/>
    <w:rsid w:val="656675E6"/>
    <w:rsid w:val="66BA5B15"/>
    <w:rsid w:val="6766101E"/>
    <w:rsid w:val="678556DD"/>
    <w:rsid w:val="6C7041BF"/>
    <w:rsid w:val="74705D7E"/>
    <w:rsid w:val="750D03A6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3"/>
    <w:next w:val="4"/>
    <w:semiHidden/>
    <w:unhideWhenUsed/>
    <w:qFormat/>
    <w:uiPriority w:val="9"/>
    <w:pPr>
      <w:keepNext/>
      <w:keepLines/>
      <w:numPr>
        <w:ilvl w:val="1"/>
        <w:numId w:val="1"/>
      </w:numPr>
      <w:spacing w:line="490" w:lineRule="exact"/>
      <w:ind w:left="210" w:firstLine="0"/>
      <w:jc w:val="both"/>
      <w:outlineLvl w:val="1"/>
    </w:pPr>
    <w:rPr>
      <w:rFonts w:ascii="Times New Roman" w:hAnsi="Times New Roman" w:eastAsia="仿宋_GB2312"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67" w:hanging="567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5"/>
    <w:next w:val="5"/>
    <w:link w:val="16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文字 字符"/>
    <w:basedOn w:val="11"/>
    <w:link w:val="5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15"/>
    <w:basedOn w:val="11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174</Characters>
  <Lines>1</Lines>
  <Paragraphs>1</Paragraphs>
  <TotalTime>2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Z</cp:lastModifiedBy>
  <dcterms:modified xsi:type="dcterms:W3CDTF">2023-08-31T01:29:25Z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F5BBF8ED9F4F427B80C8A0E084EC2793</vt:lpwstr>
  </property>
</Properties>
</file>